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СЕРПЕНЬ-ВЕРЕСЕНЬ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val="uk-UA"/>
        </w:rPr>
        <w:t>І.ОСВІТНЄ СЕРЕДОВИЩЕ</w:t>
      </w:r>
    </w:p>
    <w:tbl>
      <w:tblPr>
        <w:tblStyle w:val="a3"/>
        <w:tblW w:w="1612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567"/>
        <w:gridCol w:w="22"/>
        <w:gridCol w:w="1253"/>
        <w:gridCol w:w="23"/>
        <w:gridCol w:w="1843"/>
        <w:gridCol w:w="2"/>
        <w:gridCol w:w="1415"/>
      </w:tblGrid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Управлінське рішення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Затвердження режиму роботи закладу.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ДШ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Режим роботи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Складання та затвердження розкладу уроків, логопедичних занять, занять за індивідуальною формою навчання, графіків роботи вихователів та керівників гуртків.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 ЗДВ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Розклад, графіки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Оновлення списків учнів.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Списки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Скласти і здати звіти ЗНЗ-1, 87-РВК.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Звіти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Моніторинг подальшого навчання випускників 2021-2022 н.р.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19.09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ЗДН,ЗДВ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x-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x-none"/>
              </w:rPr>
              <w:t>Затвердження меню та режиму роботи шкільної їдальні, графіку харчування учнів.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ЗДВ, дієтсестра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Меню, графіки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Контроль за відвідуванням учнями занять.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Щоденний звіт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та проведення фізкультурно-оздоровчої роботи та  рухливих перерв.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Графік проведення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Організувати чергування вчителів на поверхах, адміністрації.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 ДШ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Графік чергування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Аналіз відвідування учнями школи за вересень.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01.10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</w:tr>
      <w:tr>
        <w:trPr>
          <w:trHeight w:val="21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Оновлення документів ЦЗ.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Штаб ЦЗ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вступних інструктажів з БЖ для учнів школи.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Запис в класному журналі</w:t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дення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бесід та інструктажі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 БЖ (ПДР, ПБ, ЦЗ)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Класні керівники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, вихователі ГПД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Запис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и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 xml:space="preserve"> в класн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их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 xml:space="preserve"> журнал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ах та ГПД</w:t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інструктажів з ОП,  протипожежної безпеки для працівників.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 ЗАГР, інструктор з ОП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Журнал з ОП, ПБ</w:t>
            </w:r>
          </w:p>
        </w:tc>
      </w:tr>
      <w:tr>
        <w:trPr>
          <w:trHeight w:val="1017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Забезпечити нормативність ведення «Журналів реєстрації нещасних випадків, що сталися з вихованцями, учнями», а саме: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- оформлення повідомлень про нещасні випадки;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- оформлення актів розслідування нещасних випадків;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 оформлення повідомлень про наслідки нещасних випадків.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ДШ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Журнал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Контролювати чергування технічного персоналу в навчальних кабінетах, приміщеннях, їдальні, на території закладу.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ЗАГР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Графік чергування</w:t>
            </w:r>
          </w:p>
        </w:tc>
      </w:tr>
      <w:tr>
        <w:trPr>
          <w:trHeight w:val="187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ЗАГР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Забезпечити школу засобами протипожежної  безпеки та дотримуватись заходів протипожежної безпеки.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ЗАГР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Поновити  куточки: ОП, ЦЗ,пожежної безпеки,  план евакуації учнів.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Інспектор з ОП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Поновити аптечки в кабінетах, майстерні, спортзалі.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ЗАГР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Забезпечення школи, їдальні миючими засобами, деззасобами, предметами гігієни та санітарії.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ЗАГР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Закріплення робочих місць за прибиральницями, вчителями.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ДШ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23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Лікар, медсестра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План роботи</w:t>
            </w:r>
          </w:p>
        </w:tc>
      </w:tr>
      <w:tr>
        <w:trPr>
          <w:trHeight w:val="23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Моніторинг груп та стану здоров’я, розподіл школярів на фізкультурні групи.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09.09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Лікар, медсестра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>
        <w:trPr>
          <w:trHeight w:val="23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09.09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Лікар, медсестра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Листки здоров’я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Проводити контроль за фізичним навантаженням школярів, відвідувати уроки фізкультури і заняття спортивних секцій.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Проводити обстеження школярів на наявність педикульозу інших захворювань.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Журнал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Психологічний супровід адаптації учнів 1 класу до навчання у школі.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Псих.служба, вчителі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Забезпечення учнів підручниками.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Підготовка кабінетів до роботи у новому навчальному році.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Колектив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НПД, ІМН</w:t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Перевірка кабінетів, затвердження актів перевірки.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Акти</w:t>
            </w:r>
          </w:p>
        </w:tc>
      </w:tr>
      <w:tr>
        <w:trPr>
          <w:trHeight w:val="70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Ознайомлення з особовими справами та індивідуальними потребами учнів та їхніх сімей з метою надання соціально-психологічного супроводу.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Психолог, соц. педагог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>
        <w:trPr>
          <w:trHeight w:val="145" w:hRule="atLeast"/>
        </w:trPr>
        <w:tc>
          <w:tcPr>
            <w:tcW w:w="1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Складання соціального паспорту школи.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Соц.педагог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Соц.паспорт</w:t>
            </w:r>
          </w:p>
        </w:tc>
      </w:tr>
      <w:tr>
        <w:trPr>
          <w:trHeight w:val="130" w:hRule="atLeast"/>
        </w:trPr>
        <w:tc>
          <w:tcPr>
            <w:tcW w:w="115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Профілактичні заходи щодо запобігання правопорушень, булінгу, насилля, неетичної поведінки тощо.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керівники, соц.педагог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Плани роботи</w:t>
            </w:r>
          </w:p>
        </w:tc>
      </w:tr>
      <w:tr>
        <w:trPr>
          <w:trHeight w:val="130" w:hRule="atLeast"/>
        </w:trPr>
        <w:tc>
          <w:tcPr>
            <w:tcW w:w="115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Заходи до Всеукраїнського тижня протидії булінгу.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12-16.09</w:t>
            </w:r>
          </w:p>
        </w:tc>
        <w:tc>
          <w:tcPr>
            <w:tcW w:w="18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ЗДВ, соц.педагог, психолог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3.Формування корекційного, розвивального та мотивуючого до навчання освітнього простору.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9594" w:themeFill="accen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Робота шкільного психолого-медико-педагогічного консиліуму: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x-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x-none"/>
              </w:rPr>
              <w:t>Затвердження складу ШПМПК. Аналіз роботи ШПМПК за 2021-2022 н.р.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x-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x-none"/>
              </w:rPr>
              <w:t>Затвердження плану роботи ШПМПК на 2022-2023 н.р.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x-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x-none"/>
              </w:rPr>
              <w:t>Організація співпраці школи з ІРЦ.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x-none"/>
              </w:rPr>
              <w:t>Затвердження списків дітей-логопатів.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Оновлення сайту школи, ФБ-сторінки школи освітніми матеріалами для учнів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Наповнення освітнього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простору закладу мотивуючими постерами.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Пед.- організатор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Ціннісне ставлення особистості до суспільства і держави: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Заходи з нагоди Дня прапора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Заходи з нагоди Дня незалежності України.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Проведення святкової програми до Дня знань. Тематичний перший урок.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Заходи до Всесвітнього дня миру.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Заходи до Дня пам’яті жертв Бабиного яру.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23.08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24.08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21.09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27-30.09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Колектив Колектив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Учасники осв.пр-су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Пед.організатор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Фотозвіт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Фотозвіт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Ціннісне ставлення до себе: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Розподіл доручень, оформлення класних куточків.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Правила та єдині вимоги для здобувачів освіти. Ознайомлення з режимом роботи школи.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05-09.09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05-09.09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Класні керівники 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Бесіди кл.кер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Ціннісне ставлення до культури і мистецтва: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30.09 - Всеукраїнський День бібліотек. Бібліотечний квест.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Ціннісне ставлення до праці: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Екологічна акція «Територія без сміття».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Пед.організатор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Фотозвіт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Ціннісне ставлення до здоров’я: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Місячник «Увага! Діти на дорозі!»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 w:eastAsia="uk-UA"/>
              </w:rPr>
              <w:t>Тиждень  фізичної культури.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12-16.09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Кл.керівники, вихователі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Вчителі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 xml:space="preserve"> фіз.вих.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План заходів,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Ціннісне ставлення до сім’ї, родини, людей: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Загальношкільний проект «Я-ми-родина-Україна».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Пр.нав.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ЗДВ, вихователі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</w:tr>
      <w:tr>
        <w:trPr>
          <w:trHeight w:val="145" w:hRule="atLeast"/>
        </w:trPr>
        <w:tc>
          <w:tcPr>
            <w:tcW w:w="1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роботи гуртків та спортивних секцій.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16.09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Пед.організатор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Графік роботи гуртків</w:t>
            </w:r>
          </w:p>
        </w:tc>
      </w:tr>
    </w:tbl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color w:val="002060"/>
          <w:sz w:val="20"/>
          <w:szCs w:val="20"/>
          <w:lang w:val="uk-UA"/>
        </w:rPr>
        <w:t>ІІ.</w:t>
      </w:r>
      <w:r>
        <w:rPr>
          <w:rFonts w:eastAsia="Times New Roman" w:cs="Times New Roman" w:ascii="Times New Roman" w:hAnsi="Times New Roman"/>
          <w:b/>
          <w:color w:val="002060"/>
          <w:sz w:val="20"/>
          <w:szCs w:val="20"/>
          <w:lang w:val="uk-UA"/>
        </w:rPr>
        <w:t xml:space="preserve"> СИСТЕМА ОЦІНЮВАННЯ ЗДОБУВАЧІВ ОСВІТИ</w:t>
      </w:r>
    </w:p>
    <w:tbl>
      <w:tblPr>
        <w:tblW w:w="1612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586"/>
        <w:gridCol w:w="1276"/>
        <w:gridCol w:w="8"/>
        <w:gridCol w:w="1838"/>
        <w:gridCol w:w="1417"/>
      </w:tblGrid>
      <w:tr>
        <w:trPr>
          <w:trHeight w:val="145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Бесіди «Ознайомлення з нормативно-правовими документами щодо оцінювання навчальних досягнень учнів з ООП».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01-09.09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5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Бесіди «Ознайомлення з критеріями оцінювання учнів з ООП».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01-09.09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5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6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Тематичний моніторинг. Оформлення та ведення щоденників.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26-30.09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6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Тематичний моніторинг. Оформлення та ведення учнівських зошитів.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26-30.09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6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Оглядовий моніторинг. Оформлення класних журналів, журналів ГПД, ІФН, логопедів, журналів інструктажів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6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Громадський моніторинг. Харчування учнів та робота шкільної їдальні.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</w:tr>
      <w:tr>
        <w:trPr>
          <w:trHeight w:val="146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Тематичний моніторинг. Подальше навчання випускників 2021-2022 н.р.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19.09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</w:tr>
      <w:tr>
        <w:trPr>
          <w:trHeight w:val="145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Моніторинг використання варіативної складової освітньої програми.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</w:tr>
      <w:tr>
        <w:trPr>
          <w:trHeight w:val="145" w:hRule="atLeast"/>
        </w:trPr>
        <w:tc>
          <w:tcPr>
            <w:tcW w:w="1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Персональний моніторинг. Проходження медогляду працівниками закладу.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Лікар, медсестра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</w:tbl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B050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color w:val="00B050"/>
          <w:sz w:val="20"/>
          <w:szCs w:val="20"/>
          <w:lang w:val="uk-UA"/>
        </w:rPr>
        <w:t>ІІІ. ДІЯЛЬНІСТЬ ПЕДАГОГІЧНИХ ПРАЦІВНИКІВ</w:t>
      </w:r>
    </w:p>
    <w:tbl>
      <w:tblPr>
        <w:tblW w:w="1612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3"/>
        <w:gridCol w:w="1274"/>
        <w:gridCol w:w="2107"/>
        <w:gridCol w:w="1411"/>
      </w:tblGrid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МР, МО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Протоколи МР,  МО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Затвердження календарно-тематичних планів, планів логопедів.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 ДШ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Затвердження виховних планів, планів роботи гуртків.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09.09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ЗДВ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6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Методичні  консультації педпрацівників з питань ведення шкільної документації.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 ЗДВ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Методична майстерня «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Удосконалення освітнього процесу через сучасні освітні інструменти».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Самоосвітня діяльність вчителів.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 МО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Участь у районних методичних заходах, онлайн-заходах.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 МО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Засідання атестаційної комісії: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1.Розподіл обов’язків.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2.Затвердження плану та графіку роботи.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 АК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Засідання методичної ради: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1.Про підсумки методичної роботи за минулий навчальний рік.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2.Про затвердження плану роботи методичної ради  та форм методичної роботи.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3.Про методичні рекомендації щодо викладання предметів у новому навчальному році.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 МР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Робота над науково-методичним питанням школи: вивчення нормативних документів,новинок літератури.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 ЗДВ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6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Підготовка табелю робочого часу.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Табель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Участь батьків, громадськості у Святі першого дзвоника.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Педагог-організатор,класні керівники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Фотозвіт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Відкритий діалог з батьками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1.Про роботу закладу у 2022-2023 н.р.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2.Про відвідування учнями закладу, відвідування позашкільних закладів.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</w:t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Обговорення питання академічної доброчесності з педагогічними працівниками.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</w:tbl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984806" w:themeColor="accent6" w:themeShade="8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olor w:val="984806" w:themeColor="accent6" w:themeShade="80"/>
          <w:sz w:val="24"/>
          <w:szCs w:val="24"/>
          <w:lang w:val="uk-UA"/>
        </w:rPr>
        <w:t>ІV. УПРАВЛІНСЬКІ ПРОЦЕСИ</w:t>
      </w:r>
    </w:p>
    <w:tbl>
      <w:tblPr>
        <w:tblW w:w="1612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06"/>
        <w:gridCol w:w="1276"/>
        <w:gridCol w:w="2127"/>
        <w:gridCol w:w="1415"/>
      </w:tblGrid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Інструктивно-методичні наради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 Про організацію харчування та роботу шкільної їдальні.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 Про дотримання Статуту  навчального закладу, Правил внутрішкільного розпорядку.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3.Про оформлення журналів інструктажів, класних журналів, ІФН, логопедів, ГПД, гурткової роботи.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4.Дотримання єдиних вимог до учнів.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5.Про проведення Першого уроку.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6.Про опрацювання Методичних рекомендацій щодо викладання предметів, організації освітнього процесу.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7.Про результати медичного огляду.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Засідання педради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 Особливості роботи в 5-х класах НУШ.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2.Затвердження річного плану роботи школи.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3.Про затвердження освітньої програми.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30.08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ДШ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Протокол</w:t>
            </w:r>
          </w:p>
        </w:tc>
      </w:tr>
      <w:tr>
        <w:trPr>
          <w:trHeight w:val="146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Підготувати та здати  звіт 83-РВК.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Скласти та здати тарифікаційні списки.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Списки</w:t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Надання допомоги молодим вчителям  в проведенні уроків та веденні шкільної документації (за потреби).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Підготовка та погодження тарифікаційних списків та навантаження.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ЗДН, ЗДВ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146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Співбесіда з учителями з питань чергової атестації.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09.09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6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Співбесіди з новопризначеними вчителями.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9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Видати накази: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організацію освітнього процесу.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підготовку школи до н.н.р.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зарахування учнів до 1 класу.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призначення класних керівників, завкабінетами, керівників гуртків.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створення груп продовженого дня.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організацію ІФН.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2B2B2B"/>
                <w:spacing w:val="0"/>
                <w:sz w:val="24"/>
                <w:szCs w:val="24"/>
                <w:lang w:val="uk-UA"/>
              </w:rPr>
              <w:t>Про відповідальність за збереження життя і здоров’я учасників навчально-виховного процесу</w:t>
            </w: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2B2B2B"/>
                <w:spacing w:val="0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організацію роботи щодо протидії булінгу (цькуванню).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захист прав неповнолітніх, недопущення випадків будь-яких форм насильства.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медичне обстеження учнів та працівників школи.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призначення відповідальних за ОП, ПБ.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організацію харчування та питного режиму.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забезпечення пожежної безпеки.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організацію роботи із дорожнього руху.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заборону тютюнопаління.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підготовку спортивних споруд до н.н.р.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розподіл обов’язків між адміністрацією.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обов’язки чергового вчителя.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ведення ЦЗ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дотримання санітарно – гігієнічних вимог.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забезпечення підручниками.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організацію методичної роботи.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створення ШПМПК.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створення атестаційної комісії  школи.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підсумки медичного огляду учнів та розподіл учнів за різними групами здоров’я.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розподіл педагогічного навантаження.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проведення інвентаризації.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організацію роботи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уповноваженої особи за проведення торгів і закупівель.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01-30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Накази</w:t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5. Реалізації політики академічної доброчесності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Освітня кампанія «Так академічній доброчесності!». Ознайомлення з нормативними документами.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Колектив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orient="landscape" w:w="16838" w:h="11906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ans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610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21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LibreOffice/5.3.4.2$Windows_X86_64 LibreOffice_project/f82d347ccc0be322489bf7da61d7e4ad13fe2ff3</Application>
  <Pages>6</Pages>
  <Words>1507</Words>
  <Characters>10659</Characters>
  <CharactersWithSpaces>11777</CharactersWithSpaces>
  <Paragraphs>419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2022-07-07T11:18:00Z</dcterms:created>
  <dc:creator>Admin</dc:creator>
  <dc:description/>
  <dc:language>uk-UA</dc:language>
  <cp:lastModifiedBy/>
  <cp:lastPrinted>2021-06-17T07:50:00Z</cp:lastPrinted>
  <dcterms:modified xsi:type="dcterms:W3CDTF">2022-08-29T19:44:43Z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